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CB694" w14:textId="77777777" w:rsidR="00774651" w:rsidRPr="00774651" w:rsidRDefault="007746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66D3BB0" w14:textId="77777777" w:rsidR="00774651" w:rsidRPr="00774651" w:rsidRDefault="007746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FB431A8" w14:textId="77777777" w:rsidR="00774651" w:rsidRPr="00774651" w:rsidRDefault="007746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6E63691" w14:textId="77777777" w:rsidR="00774651" w:rsidRPr="00774651" w:rsidRDefault="007746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163D95A" w14:textId="77777777" w:rsidR="00774651" w:rsidRPr="00774651" w:rsidRDefault="007746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4BB8CAF" w14:textId="18C825EE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Crna Gora</w:t>
      </w:r>
    </w:p>
    <w:p w14:paraId="1A10E60D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Opština Bijelo Polje </w:t>
      </w:r>
    </w:p>
    <w:p w14:paraId="15563759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Predsjednik</w:t>
      </w:r>
    </w:p>
    <w:p w14:paraId="279614C5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Br. 01-</w:t>
      </w:r>
    </w:p>
    <w:p w14:paraId="43A78F53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Bijelo Polje ____________ godine</w:t>
      </w:r>
    </w:p>
    <w:p w14:paraId="0E32411E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8F8C6D5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AF0B64A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F8E17B7" w14:textId="77777777" w:rsidR="00581F51" w:rsidRPr="00774651" w:rsidRDefault="00581F51" w:rsidP="00774651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930915C" w14:textId="77777777" w:rsidR="00581F51" w:rsidRPr="00774651" w:rsidRDefault="00581F51" w:rsidP="00774651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SKUPŠTINA OPŠTINE</w:t>
      </w:r>
    </w:p>
    <w:p w14:paraId="67455401" w14:textId="77777777" w:rsidR="00581F51" w:rsidRPr="00774651" w:rsidRDefault="00581F51" w:rsidP="00774651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BIJELO POLJE</w:t>
      </w:r>
    </w:p>
    <w:p w14:paraId="69B4A58B" w14:textId="77777777" w:rsidR="00581F51" w:rsidRPr="00774651" w:rsidRDefault="00581F51" w:rsidP="00774651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23FB703" w14:textId="77777777" w:rsidR="00581F51" w:rsidRPr="00774651" w:rsidRDefault="00581F51" w:rsidP="00774651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15CCF0B" w14:textId="734525F5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Shodno odredbama člana 58 stav 1 tačka 2 Zakona o lokalnoj samoupravi (Službeni list Crne Gore br. 2/18, 34/19, 38/20, 50/22, 84/22, 81/25, 98/25) i člana 78 stav 1 tačka 2 Statuta Opštine Bijelo Polje (Službeni list Crne Gore - opštinski propisi br. 19/18) dostavljamo Vam </w:t>
      </w:r>
      <w:r w:rsidR="00444D3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Prijedlog o</w:t>
      </w: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dluk</w:t>
      </w:r>
      <w:r w:rsidR="00444D37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e</w:t>
      </w: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o prenosu vlasništva na motornom vozilu </w:t>
      </w:r>
      <w:r w:rsidR="00267A23"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Opštini Petnjica.</w:t>
      </w:r>
    </w:p>
    <w:p w14:paraId="107FDADA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Za predstavnika predlagača koji će učestvovati u radu Skupštine i njenih radnih tijela prilikom razmatranja ovog materijala određen je Mujo Vreva direktor Uprave za logistiku zaštitu i održavanje. </w:t>
      </w:r>
    </w:p>
    <w:p w14:paraId="13FB886F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3ADB662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A3A9FF3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616F8A8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A4E1487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0767489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B61580D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07BD1FA" w14:textId="77777777" w:rsidR="00581F51" w:rsidRPr="00774651" w:rsidRDefault="00581F51" w:rsidP="00774651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9332E4C" w14:textId="77777777" w:rsidR="00581F51" w:rsidRPr="00774651" w:rsidRDefault="00581F51" w:rsidP="00774651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Predsjednik </w:t>
      </w:r>
    </w:p>
    <w:p w14:paraId="6B840893" w14:textId="77777777" w:rsidR="00581F51" w:rsidRPr="00774651" w:rsidRDefault="00581F51" w:rsidP="00774651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Petar Smolović</w:t>
      </w:r>
    </w:p>
    <w:p w14:paraId="4349EFFB" w14:textId="77777777" w:rsidR="00581F51" w:rsidRPr="00774651" w:rsidRDefault="00581F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6883E56" w14:textId="77777777" w:rsidR="00581F51" w:rsidRPr="00774651" w:rsidRDefault="00581F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3CC2E07" w14:textId="77777777" w:rsidR="00581F51" w:rsidRPr="00774651" w:rsidRDefault="00581F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B0E92A4" w14:textId="77777777" w:rsidR="00581F51" w:rsidRPr="00774651" w:rsidRDefault="00581F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244B61D" w14:textId="77777777" w:rsidR="00774651" w:rsidRPr="00774651" w:rsidRDefault="007746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DA99EA7" w14:textId="77777777" w:rsidR="00774651" w:rsidRPr="00774651" w:rsidRDefault="007746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7C00ABC" w14:textId="780AE207" w:rsidR="00963D5E" w:rsidRPr="00774651" w:rsidRDefault="00435F7C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lastRenderedPageBreak/>
        <w:t xml:space="preserve">    </w:t>
      </w:r>
      <w:r w:rsidR="00581F51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81F51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B34B06" w:rsidRPr="00774651">
        <w:rPr>
          <w:rFonts w:ascii="Times New Roman" w:hAnsi="Times New Roman" w:cs="Times New Roman"/>
          <w:sz w:val="24"/>
          <w:szCs w:val="24"/>
          <w:lang w:val="sr-Latn-CS"/>
        </w:rPr>
        <w:t>Na osnovu odredbi iz člana 38 stav 1 tačka 2 Zakona o lokalnoj samoupravi (</w:t>
      </w:r>
      <w:r w:rsidR="00C7092B" w:rsidRPr="00774651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B34B06" w:rsidRPr="00774651">
        <w:rPr>
          <w:rFonts w:ascii="Times New Roman" w:hAnsi="Times New Roman" w:cs="Times New Roman"/>
          <w:sz w:val="24"/>
          <w:szCs w:val="24"/>
          <w:lang w:val="sr-Latn-CS"/>
        </w:rPr>
        <w:t>Službeni list Crne Gore</w:t>
      </w:r>
      <w:r w:rsidR="00C7092B" w:rsidRPr="00774651">
        <w:rPr>
          <w:rFonts w:ascii="Times New Roman" w:hAnsi="Times New Roman" w:cs="Times New Roman"/>
          <w:sz w:val="24"/>
          <w:szCs w:val="24"/>
          <w:lang w:val="sr-Latn-CS"/>
        </w:rPr>
        <w:t>“</w:t>
      </w:r>
      <w:r w:rsidR="00B34B06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br. 2/18; 34/19; 38/20; 50/22; 84/22</w:t>
      </w:r>
      <w:r w:rsidR="00E352A9" w:rsidRPr="00774651">
        <w:rPr>
          <w:rFonts w:ascii="Times New Roman" w:hAnsi="Times New Roman" w:cs="Times New Roman"/>
          <w:sz w:val="24"/>
          <w:szCs w:val="24"/>
          <w:lang w:val="sr-Latn-CS"/>
        </w:rPr>
        <w:t>;</w:t>
      </w:r>
      <w:r w:rsidR="00EB787D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81/25</w:t>
      </w:r>
      <w:r w:rsidR="00E352A9" w:rsidRPr="00774651">
        <w:rPr>
          <w:rFonts w:ascii="Times New Roman" w:hAnsi="Times New Roman" w:cs="Times New Roman"/>
          <w:sz w:val="24"/>
          <w:szCs w:val="24"/>
          <w:lang w:val="sr-Latn-CS"/>
        </w:rPr>
        <w:t>;</w:t>
      </w:r>
      <w:r w:rsidR="00EB787D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98/25</w:t>
      </w:r>
      <w:r w:rsidR="00B34B06" w:rsidRPr="00774651">
        <w:rPr>
          <w:rFonts w:ascii="Times New Roman" w:hAnsi="Times New Roman" w:cs="Times New Roman"/>
          <w:sz w:val="24"/>
          <w:szCs w:val="24"/>
          <w:lang w:val="sr-Latn-CS"/>
        </w:rPr>
        <w:t>) i odredbi člana 46 stav 1 tačka 2 Statuta Opštine Bijelo Polje (</w:t>
      </w:r>
      <w:r w:rsidR="00C7092B" w:rsidRPr="00774651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B34B06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Službeni list Crne Gore </w:t>
      </w:r>
      <w:r w:rsidR="00C7092B" w:rsidRPr="00774651">
        <w:rPr>
          <w:rFonts w:ascii="Times New Roman" w:hAnsi="Times New Roman" w:cs="Times New Roman"/>
          <w:sz w:val="24"/>
          <w:szCs w:val="24"/>
          <w:lang w:val="sr-Latn-CS"/>
        </w:rPr>
        <w:t>-</w:t>
      </w:r>
      <w:r w:rsidR="00B34B06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Opštinski propisi</w:t>
      </w:r>
      <w:r w:rsidR="00C7092B" w:rsidRPr="00774651">
        <w:rPr>
          <w:rFonts w:ascii="Times New Roman" w:hAnsi="Times New Roman" w:cs="Times New Roman"/>
          <w:sz w:val="24"/>
          <w:szCs w:val="24"/>
          <w:lang w:val="sr-Latn-CS"/>
        </w:rPr>
        <w:t>“</w:t>
      </w:r>
      <w:r w:rsidR="00B34B06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br. 19/18) Skupština Opštine Bijelo Polje donijela je</w:t>
      </w:r>
    </w:p>
    <w:p w14:paraId="2D68B9E5" w14:textId="77777777" w:rsidR="00435F7C" w:rsidRPr="00774651" w:rsidRDefault="00435F7C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5B059BD" w14:textId="5FB9E110" w:rsidR="00B34B06" w:rsidRPr="00774651" w:rsidRDefault="00B34B06" w:rsidP="007746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>U</w:t>
      </w:r>
    </w:p>
    <w:p w14:paraId="796F6F70" w14:textId="6BF508D6" w:rsidR="00C7092B" w:rsidRPr="00774651" w:rsidRDefault="00B34B06" w:rsidP="007746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o </w:t>
      </w:r>
      <w:r w:rsidR="000F79A2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prenosu vlasništva na </w:t>
      </w:r>
      <w:r w:rsidR="00BC6F41" w:rsidRPr="00774651">
        <w:rPr>
          <w:rFonts w:ascii="Times New Roman" w:hAnsi="Times New Roman" w:cs="Times New Roman"/>
          <w:sz w:val="24"/>
          <w:szCs w:val="24"/>
          <w:lang w:val="sr-Latn-CS"/>
        </w:rPr>
        <w:t>specijalnom radnom vozilu marke „Zastava 80/10“</w:t>
      </w:r>
      <w:r w:rsidR="000F79A2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>Opštini Petnjica</w:t>
      </w:r>
    </w:p>
    <w:p w14:paraId="50AE7CA4" w14:textId="77777777" w:rsidR="00BC6F41" w:rsidRPr="00774651" w:rsidRDefault="00BC6F41" w:rsidP="007746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3131C57" w14:textId="0B077722" w:rsidR="003C7F79" w:rsidRPr="00774651" w:rsidRDefault="003C7F79" w:rsidP="0077465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Član 1</w:t>
      </w:r>
    </w:p>
    <w:p w14:paraId="3FC483E9" w14:textId="43B180F4" w:rsidR="00E236DA" w:rsidRPr="00774651" w:rsidRDefault="003C7F79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EB787D" w:rsidRPr="00774651">
        <w:rPr>
          <w:rFonts w:ascii="Times New Roman" w:hAnsi="Times New Roman" w:cs="Times New Roman"/>
          <w:sz w:val="24"/>
          <w:szCs w:val="24"/>
          <w:lang w:val="sr-Latn-CS"/>
        </w:rPr>
        <w:t>Ovom Odlukom</w:t>
      </w:r>
      <w:r w:rsidR="00AD11C9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Opština Bijelo Polje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AD11C9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Opštini Petnjica </w:t>
      </w:r>
      <w:r w:rsidR="00EB787D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prenosi u svojinu bez naknade </w:t>
      </w:r>
      <w:r w:rsidR="00BC6F41" w:rsidRPr="00774651">
        <w:rPr>
          <w:rFonts w:ascii="Times New Roman" w:hAnsi="Times New Roman" w:cs="Times New Roman"/>
          <w:sz w:val="24"/>
          <w:szCs w:val="24"/>
        </w:rPr>
        <w:t>specijalno radno vozilo marke Zastava, tip vozila 80/10, registarskih oznaka BP-CG 079; broj šasije 026984; godina proizvodnje 1985.</w:t>
      </w:r>
    </w:p>
    <w:p w14:paraId="1B179935" w14:textId="00DD7441" w:rsidR="00AD11C9" w:rsidRDefault="006A1148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65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74651" w:rsidRPr="00774651">
        <w:rPr>
          <w:rFonts w:ascii="Times New Roman" w:hAnsi="Times New Roman" w:cs="Times New Roman"/>
          <w:sz w:val="24"/>
          <w:szCs w:val="24"/>
        </w:rPr>
        <w:t>P</w:t>
      </w:r>
      <w:r w:rsidRPr="00774651">
        <w:rPr>
          <w:rFonts w:ascii="Times New Roman" w:hAnsi="Times New Roman" w:cs="Times New Roman"/>
          <w:sz w:val="24"/>
          <w:szCs w:val="24"/>
        </w:rPr>
        <w:t>roc</w:t>
      </w:r>
      <w:r w:rsidR="00774651" w:rsidRPr="00774651">
        <w:rPr>
          <w:rFonts w:ascii="Times New Roman" w:hAnsi="Times New Roman" w:cs="Times New Roman"/>
          <w:sz w:val="24"/>
          <w:szCs w:val="24"/>
        </w:rPr>
        <w:t>i</w:t>
      </w:r>
      <w:r w:rsidRPr="00774651">
        <w:rPr>
          <w:rFonts w:ascii="Times New Roman" w:hAnsi="Times New Roman" w:cs="Times New Roman"/>
          <w:sz w:val="24"/>
          <w:szCs w:val="24"/>
        </w:rPr>
        <w:t>jen</w:t>
      </w:r>
      <w:r w:rsidR="00774651" w:rsidRPr="00774651">
        <w:rPr>
          <w:rFonts w:ascii="Times New Roman" w:hAnsi="Times New Roman" w:cs="Times New Roman"/>
          <w:sz w:val="24"/>
          <w:szCs w:val="24"/>
        </w:rPr>
        <w:t xml:space="preserve">jena </w:t>
      </w:r>
      <w:r w:rsidRPr="00774651">
        <w:rPr>
          <w:rFonts w:ascii="Times New Roman" w:hAnsi="Times New Roman" w:cs="Times New Roman"/>
          <w:sz w:val="24"/>
          <w:szCs w:val="24"/>
        </w:rPr>
        <w:t xml:space="preserve">vrijednost </w:t>
      </w:r>
      <w:r w:rsidR="00774651" w:rsidRPr="00774651">
        <w:rPr>
          <w:rFonts w:ascii="Times New Roman" w:hAnsi="Times New Roman" w:cs="Times New Roman"/>
          <w:sz w:val="24"/>
          <w:szCs w:val="24"/>
        </w:rPr>
        <w:t xml:space="preserve">pomenutog </w:t>
      </w:r>
      <w:r w:rsidRPr="00774651">
        <w:rPr>
          <w:rFonts w:ascii="Times New Roman" w:hAnsi="Times New Roman" w:cs="Times New Roman"/>
          <w:sz w:val="24"/>
          <w:szCs w:val="24"/>
        </w:rPr>
        <w:t xml:space="preserve">vozila, po nalazu i mišljenju vještaka </w:t>
      </w:r>
      <w:r w:rsidR="00E352A9" w:rsidRPr="00774651">
        <w:rPr>
          <w:rFonts w:ascii="Times New Roman" w:hAnsi="Times New Roman" w:cs="Times New Roman"/>
          <w:sz w:val="24"/>
          <w:szCs w:val="24"/>
        </w:rPr>
        <w:t>mr</w:t>
      </w:r>
      <w:r w:rsidR="00774651" w:rsidRPr="00774651">
        <w:rPr>
          <w:rFonts w:ascii="Times New Roman" w:hAnsi="Times New Roman" w:cs="Times New Roman"/>
          <w:sz w:val="24"/>
          <w:szCs w:val="24"/>
        </w:rPr>
        <w:t xml:space="preserve"> </w:t>
      </w:r>
      <w:r w:rsidRPr="00774651">
        <w:rPr>
          <w:rFonts w:ascii="Times New Roman" w:hAnsi="Times New Roman" w:cs="Times New Roman"/>
          <w:sz w:val="24"/>
          <w:szCs w:val="24"/>
        </w:rPr>
        <w:t xml:space="preserve">Igora Radojevića, ovlašćenog procjenitelja </w:t>
      </w:r>
      <w:r w:rsidR="00E352A9" w:rsidRPr="00774651">
        <w:rPr>
          <w:rFonts w:ascii="Times New Roman" w:hAnsi="Times New Roman" w:cs="Times New Roman"/>
          <w:sz w:val="24"/>
          <w:szCs w:val="24"/>
        </w:rPr>
        <w:t>i</w:t>
      </w:r>
      <w:r w:rsidRPr="00774651">
        <w:rPr>
          <w:rFonts w:ascii="Times New Roman" w:hAnsi="Times New Roman" w:cs="Times New Roman"/>
          <w:sz w:val="24"/>
          <w:szCs w:val="24"/>
        </w:rPr>
        <w:t xml:space="preserve"> sudskog vještaka iz oblasti mašinstva, je 10.000,00</w:t>
      </w:r>
      <w:r w:rsidR="00E352A9" w:rsidRPr="00774651">
        <w:rPr>
          <w:rFonts w:ascii="Times New Roman" w:hAnsi="Times New Roman" w:cs="Times New Roman"/>
          <w:sz w:val="24"/>
          <w:szCs w:val="24"/>
        </w:rPr>
        <w:t xml:space="preserve"> </w:t>
      </w:r>
      <w:r w:rsidRPr="00774651">
        <w:rPr>
          <w:rFonts w:ascii="Times New Roman" w:hAnsi="Times New Roman" w:cs="Times New Roman"/>
          <w:sz w:val="24"/>
          <w:szCs w:val="24"/>
        </w:rPr>
        <w:t>€</w:t>
      </w:r>
      <w:r w:rsidR="00E352A9" w:rsidRPr="00774651">
        <w:rPr>
          <w:rFonts w:ascii="Times New Roman" w:hAnsi="Times New Roman" w:cs="Times New Roman"/>
          <w:sz w:val="24"/>
          <w:szCs w:val="24"/>
        </w:rPr>
        <w:t>.</w:t>
      </w:r>
    </w:p>
    <w:p w14:paraId="46CD0113" w14:textId="77777777" w:rsidR="00BF2DE5" w:rsidRPr="00774651" w:rsidRDefault="00BF2DE5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89B0BE" w14:textId="6D4E5A2A" w:rsidR="00AD11C9" w:rsidRPr="00774651" w:rsidRDefault="006931DA" w:rsidP="0077465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Član 2</w:t>
      </w:r>
    </w:p>
    <w:p w14:paraId="5E875E0C" w14:textId="71F5FE77" w:rsidR="00AD11C9" w:rsidRPr="00774651" w:rsidRDefault="00435F7C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C6F41" w:rsidRPr="00774651">
        <w:rPr>
          <w:rFonts w:ascii="Times New Roman" w:hAnsi="Times New Roman" w:cs="Times New Roman"/>
          <w:sz w:val="24"/>
          <w:szCs w:val="24"/>
        </w:rPr>
        <w:t>Specijalno radno vozilo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B787D" w:rsidRPr="00774651">
        <w:rPr>
          <w:rFonts w:ascii="Times New Roman" w:hAnsi="Times New Roman" w:cs="Times New Roman"/>
          <w:sz w:val="24"/>
          <w:szCs w:val="24"/>
          <w:lang w:val="sr-Latn-CS"/>
        </w:rPr>
        <w:t>bliže opisano u članu 1 ove Odluke vlasništvo je Opštine Bijelo Polje.</w:t>
      </w:r>
    </w:p>
    <w:p w14:paraId="05F72F3D" w14:textId="77777777" w:rsidR="006931DA" w:rsidRPr="00774651" w:rsidRDefault="006931DA" w:rsidP="0077465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Član 3</w:t>
      </w:r>
    </w:p>
    <w:p w14:paraId="6890FCFD" w14:textId="76DC6A0D" w:rsidR="00AD11C9" w:rsidRDefault="00CB1359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35F7C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</w:t>
      </w:r>
      <w:r w:rsidR="00EB787D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Predmetno vozilo 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Opština Petnjica </w:t>
      </w:r>
      <w:r w:rsidR="00EB787D" w:rsidRPr="00774651">
        <w:rPr>
          <w:rFonts w:ascii="Times New Roman" w:hAnsi="Times New Roman" w:cs="Times New Roman"/>
          <w:sz w:val="24"/>
          <w:szCs w:val="24"/>
          <w:lang w:val="sr-Latn-CS"/>
        </w:rPr>
        <w:t>će koristiit za svoje programske sadržaje i aktivnosti.</w:t>
      </w:r>
      <w:r w:rsidR="00BC6F41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>Opština Petnjica</w:t>
      </w:r>
      <w:r w:rsidR="00435F7C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je dužna predmetno vozilo koristiti i održavati sa pažnjom dobrog domaćina i snositi sve dalje troškove u vezi sa održavanjem i registracijom istog.</w:t>
      </w:r>
    </w:p>
    <w:p w14:paraId="751B30C3" w14:textId="77777777" w:rsidR="00BF2DE5" w:rsidRPr="00774651" w:rsidRDefault="00BF2DE5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87AA9F8" w14:textId="77777777" w:rsidR="00435F7C" w:rsidRPr="00774651" w:rsidRDefault="00435F7C" w:rsidP="0077465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Član 4</w:t>
      </w:r>
    </w:p>
    <w:p w14:paraId="34D73EE6" w14:textId="0B6E83E0" w:rsidR="00435F7C" w:rsidRPr="00774651" w:rsidRDefault="00435F7C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>Ovlašćuje se predsjednik Opštine</w:t>
      </w:r>
      <w:r w:rsidR="00C81CA2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Bijelo Polje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da sa ovlašćenim licem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Opštine Petnjica</w:t>
      </w:r>
      <w:r w:rsidR="00CB1359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zaključi ugovor o prenosu vlasništva na </w:t>
      </w:r>
      <w:r w:rsidR="00BC6F41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predmetnom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>vozil</w:t>
      </w:r>
      <w:r w:rsidR="00BC6F41" w:rsidRPr="0077465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iz člana 1 ove Odluke </w:t>
      </w:r>
    </w:p>
    <w:p w14:paraId="6D79B33C" w14:textId="327FC833" w:rsidR="00E352A9" w:rsidRDefault="00435F7C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>Nakon zaključenja ugovora predmetno vozilo će se ispisati iz evidencije pokretnih stvari u imovini Opštine Bijelo Polje</w:t>
      </w:r>
      <w:r w:rsidR="00C7092B" w:rsidRPr="00774651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0E4E4EAA" w14:textId="77777777" w:rsidR="00BF2DE5" w:rsidRPr="00774651" w:rsidRDefault="00BF2DE5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290D626" w14:textId="1A5EE221" w:rsidR="00EB787D" w:rsidRPr="00774651" w:rsidRDefault="00435F7C" w:rsidP="0077465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Član </w:t>
      </w:r>
      <w:r w:rsidR="00E352A9"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5</w:t>
      </w:r>
    </w:p>
    <w:p w14:paraId="79D1A16F" w14:textId="4B28763D" w:rsidR="00C7092B" w:rsidRPr="00774651" w:rsidRDefault="00435F7C" w:rsidP="007746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6931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Ova odluka stupa na snagu osmog dana od dana objavljivanja u Službenom listu Crne Gore </w:t>
      </w:r>
      <w:r w:rsidR="00C7092B" w:rsidRPr="00774651">
        <w:rPr>
          <w:rFonts w:ascii="Times New Roman" w:hAnsi="Times New Roman" w:cs="Times New Roman"/>
          <w:sz w:val="24"/>
          <w:szCs w:val="24"/>
          <w:lang w:val="sr-Latn-CS"/>
        </w:rPr>
        <w:t>-</w:t>
      </w:r>
      <w:r w:rsidR="006931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opštinski propisi</w:t>
      </w:r>
      <w:r w:rsidR="00CB1359" w:rsidRPr="00774651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634B7107" w14:textId="77777777" w:rsidR="00CB1359" w:rsidRPr="00774651" w:rsidRDefault="00CB1359" w:rsidP="00774651">
      <w:pPr>
        <w:pStyle w:val="NoSpacing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03BFFAB" w14:textId="77777777" w:rsidR="003C7F79" w:rsidRPr="00774651" w:rsidRDefault="00CB1359" w:rsidP="00774651">
      <w:pPr>
        <w:pStyle w:val="NoSpacing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Broj:</w:t>
      </w:r>
    </w:p>
    <w:p w14:paraId="78CC3310" w14:textId="77777777" w:rsidR="00CB1359" w:rsidRPr="00774651" w:rsidRDefault="00CB1359" w:rsidP="007746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Bijelo Polje ____________ godine.</w:t>
      </w:r>
    </w:p>
    <w:p w14:paraId="64404966" w14:textId="70DDE9A6" w:rsidR="00AD11C9" w:rsidRPr="00774651" w:rsidRDefault="00AD11C9" w:rsidP="00774651">
      <w:pPr>
        <w:pStyle w:val="NoSpacing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C597207" w14:textId="77777777" w:rsidR="00E352A9" w:rsidRPr="00774651" w:rsidRDefault="00E352A9" w:rsidP="007746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C7F4817" w14:textId="77777777" w:rsidR="00CB1359" w:rsidRPr="00774651" w:rsidRDefault="00CB1359" w:rsidP="007746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Predsjednica</w:t>
      </w:r>
    </w:p>
    <w:p w14:paraId="13565B7D" w14:textId="4AC19B15" w:rsidR="00E236DA" w:rsidRPr="00774651" w:rsidRDefault="00CB1359" w:rsidP="0077465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Selma Omerović s.r.</w:t>
      </w:r>
    </w:p>
    <w:p w14:paraId="72783AB2" w14:textId="0970B667" w:rsidR="00E352A9" w:rsidRPr="00774651" w:rsidRDefault="00E352A9" w:rsidP="0077465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</w:p>
    <w:p w14:paraId="44124B16" w14:textId="5E783F99" w:rsidR="00E352A9" w:rsidRPr="00774651" w:rsidRDefault="00E352A9" w:rsidP="0077465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</w:p>
    <w:p w14:paraId="462CAE3E" w14:textId="77777777" w:rsidR="00E352A9" w:rsidRPr="00774651" w:rsidRDefault="00E352A9" w:rsidP="0077465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</w:p>
    <w:p w14:paraId="53D50392" w14:textId="77777777" w:rsidR="00581F51" w:rsidRPr="00774651" w:rsidRDefault="00581F51" w:rsidP="0077465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O  b  r  a  z  l  o  ž  e  nj  e</w:t>
      </w:r>
    </w:p>
    <w:p w14:paraId="2DF6DA92" w14:textId="77777777" w:rsidR="00581F51" w:rsidRPr="00774651" w:rsidRDefault="00581F51" w:rsidP="0077465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</w:p>
    <w:p w14:paraId="722BE768" w14:textId="5A4162B1" w:rsidR="00581F51" w:rsidRPr="00774651" w:rsidRDefault="00581F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           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Pravni osnov za donošenje ove odluke sadržan je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u članu 38 pod stavom 1 tačka 2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>Zakon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 lokalnoj samoupravi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(„Službeni list Crne Gore“ br. 2/18; 34/19; 38/20; 50/22; 84/22, 81/25, 98/25)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gdje je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>definisano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da Skupština donosi propise i druge opšte akte, s tim u vezi Skupština je nadležna i za donošenje ove odluke o prenosu vlasništva na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>specijalnom radnom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vozilu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Opštini Petnjica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>. Takođe u odredbama člana 46 stav 1 tačka 2 Statuta Opštine Bijelo Polje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(„Službeni list Crne Gore - Opštinski propisi“ br. 19/18)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koji propisuje nadležnost Skupštine Opštine za donošenje propisa i drugih opštih akata. </w:t>
      </w:r>
    </w:p>
    <w:p w14:paraId="441E7B90" w14:textId="7ED174F4" w:rsidR="007F5A69" w:rsidRPr="00774651" w:rsidRDefault="004A4C8A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Opština Petnjica se obratila Opštini Bijelo Polje sa </w:t>
      </w:r>
      <w:r w:rsidR="00A3035A" w:rsidRPr="00774651">
        <w:rPr>
          <w:rFonts w:ascii="Times New Roman" w:hAnsi="Times New Roman" w:cs="Times New Roman"/>
          <w:sz w:val="24"/>
          <w:szCs w:val="24"/>
          <w:lang w:val="sr-Latn-CS"/>
        </w:rPr>
        <w:t>Z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>ahtjevom</w:t>
      </w:r>
      <w:r w:rsidR="00A3035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broj 01-018/25-1479</w:t>
      </w:r>
      <w:r w:rsidR="007F5A69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od 26.11.2025.godine,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za ustupanje jednog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>specijalnog radnog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vozila</w:t>
      </w:r>
      <w:r w:rsidR="007F5A69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za potrebe Službe zaštite i spašavanja. </w:t>
      </w:r>
    </w:p>
    <w:p w14:paraId="5607D9EF" w14:textId="6FF87E3C" w:rsidR="007F5A69" w:rsidRPr="00774651" w:rsidRDefault="007F5A69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Naime, pomenutim zahtjevom predsjednik Opštine Petnjica se u ime Službe zaštite i spašavanja Opštine Petnjica obratio predsjedniku Opštine Bijelo Polje sa molbom da vozilo koje je Opština Bijelo Polje i Služba zaštite i spašavanja ustupila Opštini Petnjica na privremeno korišćenje tokom ljetnje sezone, bude ustpljeno na trajno korišćenje.</w:t>
      </w:r>
    </w:p>
    <w:p w14:paraId="19596EDB" w14:textId="06F20046" w:rsidR="00267A23" w:rsidRPr="00774651" w:rsidRDefault="007F5A69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</w:t>
      </w:r>
      <w:r w:rsidR="00267A23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Nakon razmatranja primljenog zahtjeva </w:t>
      </w:r>
      <w:r w:rsidR="004A4C8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utvrđeno je da su ispunjeni uslovi da se podnijeti zahtjev od strane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predsjednika </w:t>
      </w:r>
      <w:r w:rsidR="004A4C8A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Opštine Petnjica </w:t>
      </w:r>
      <w:r w:rsidR="00E236DA" w:rsidRPr="00774651">
        <w:rPr>
          <w:rFonts w:ascii="Times New Roman" w:hAnsi="Times New Roman" w:cs="Times New Roman"/>
          <w:sz w:val="24"/>
          <w:szCs w:val="24"/>
          <w:lang w:val="sr-Latn-CS"/>
        </w:rPr>
        <w:t>usvoji i da im se ustupi jedno specijalno radno vozilo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na trajno korišćenje.</w:t>
      </w:r>
    </w:p>
    <w:p w14:paraId="225F9F5E" w14:textId="23533019" w:rsidR="005000E2" w:rsidRPr="00774651" w:rsidRDefault="00581F51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Shodno citiranim zakonskim odredbama </w:t>
      </w:r>
      <w:r w:rsidR="00AD11C9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Skupština Opštine Bijelo Polje donijela je 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AD11C9" w:rsidRPr="00774651">
        <w:rPr>
          <w:rFonts w:ascii="Times New Roman" w:hAnsi="Times New Roman" w:cs="Times New Roman"/>
          <w:sz w:val="24"/>
          <w:szCs w:val="24"/>
          <w:lang w:val="sr-Latn-CS"/>
        </w:rPr>
        <w:t>u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o prenosu vlasništva na </w:t>
      </w:r>
      <w:r w:rsidR="00B826A0" w:rsidRPr="00774651">
        <w:rPr>
          <w:rFonts w:ascii="Times New Roman" w:hAnsi="Times New Roman" w:cs="Times New Roman"/>
          <w:sz w:val="24"/>
          <w:szCs w:val="24"/>
          <w:lang w:val="sr-Latn-CS"/>
        </w:rPr>
        <w:t>specijalnom radnom</w:t>
      </w: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vozilu </w:t>
      </w:r>
      <w:r w:rsidR="00AD11C9" w:rsidRPr="00774651">
        <w:rPr>
          <w:rFonts w:ascii="Times New Roman" w:hAnsi="Times New Roman" w:cs="Times New Roman"/>
          <w:sz w:val="24"/>
          <w:szCs w:val="24"/>
          <w:lang w:val="sr-Latn-CS"/>
        </w:rPr>
        <w:t>marke „Zastava 80/10“ na Opštinu Petnjica</w:t>
      </w:r>
      <w:r w:rsidR="005000E2" w:rsidRPr="00774651">
        <w:rPr>
          <w:rFonts w:ascii="Times New Roman" w:hAnsi="Times New Roman" w:cs="Times New Roman"/>
          <w:sz w:val="24"/>
          <w:szCs w:val="24"/>
          <w:lang w:val="sr-Latn-CS"/>
        </w:rPr>
        <w:t>, te će shodno odredbama člana 4 ove Odluke predsjednik Opštine Bijelo Polje sa predsjednikom Opštine Petnjica zaključiti ugovor o prenosu vlasništva na predmetnom vozilu iz člana 1 ove Odluke, nakon čega će predmetno vozilo biti ispisano iz evidencije imovinie pokretnih stvari Opštine Bijelo Polje.</w:t>
      </w:r>
    </w:p>
    <w:p w14:paraId="3B55D2CE" w14:textId="77777777" w:rsidR="00E352A9" w:rsidRPr="00774651" w:rsidRDefault="00E352A9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D58CED7" w14:textId="2B64B6A2" w:rsidR="00581F51" w:rsidRPr="00774651" w:rsidRDefault="00581F51" w:rsidP="0077465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>Uprava za logistiku zaštitu i održavanje</w:t>
      </w:r>
    </w:p>
    <w:p w14:paraId="17E9D6D7" w14:textId="77777777" w:rsidR="00E352A9" w:rsidRPr="00774651" w:rsidRDefault="00E352A9" w:rsidP="007746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6BFCEEF" w14:textId="09FD41FA" w:rsidR="00581F51" w:rsidRPr="00774651" w:rsidRDefault="00B826A0" w:rsidP="00774651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    </w:t>
      </w:r>
      <w:r w:rsidR="00581F51"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Direktor </w:t>
      </w:r>
    </w:p>
    <w:p w14:paraId="077250CA" w14:textId="598648AC" w:rsidR="00581F51" w:rsidRPr="00774651" w:rsidRDefault="00774651" w:rsidP="00774651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774651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            </w:t>
      </w:r>
      <w:r w:rsidR="00581F51" w:rsidRPr="00774651">
        <w:rPr>
          <w:rFonts w:ascii="Times New Roman" w:hAnsi="Times New Roman" w:cs="Times New Roman"/>
          <w:sz w:val="24"/>
          <w:szCs w:val="24"/>
          <w:lang w:val="sr-Latn-CS"/>
        </w:rPr>
        <w:t>Mujo Vreva</w:t>
      </w:r>
    </w:p>
    <w:p w14:paraId="4791FE12" w14:textId="77777777" w:rsidR="00581F51" w:rsidRPr="00CB1359" w:rsidRDefault="00581F51" w:rsidP="00CB1359">
      <w:pPr>
        <w:pStyle w:val="NoSpacing"/>
        <w:jc w:val="center"/>
        <w:rPr>
          <w:sz w:val="24"/>
          <w:szCs w:val="24"/>
          <w:lang w:val="sr-Latn-CS"/>
        </w:rPr>
      </w:pPr>
    </w:p>
    <w:sectPr w:rsidR="00581F51" w:rsidRPr="00CB1359" w:rsidSect="00774651">
      <w:pgSz w:w="12240" w:h="15840"/>
      <w:pgMar w:top="144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06"/>
    <w:rsid w:val="000F79A2"/>
    <w:rsid w:val="00267A23"/>
    <w:rsid w:val="003C7F79"/>
    <w:rsid w:val="00413D28"/>
    <w:rsid w:val="00435F7C"/>
    <w:rsid w:val="00444D37"/>
    <w:rsid w:val="004A4C8A"/>
    <w:rsid w:val="005000E2"/>
    <w:rsid w:val="00536534"/>
    <w:rsid w:val="00581F51"/>
    <w:rsid w:val="006931DA"/>
    <w:rsid w:val="006A1148"/>
    <w:rsid w:val="00721E86"/>
    <w:rsid w:val="00774651"/>
    <w:rsid w:val="007F5A69"/>
    <w:rsid w:val="00963D5E"/>
    <w:rsid w:val="00A3035A"/>
    <w:rsid w:val="00AA3AE2"/>
    <w:rsid w:val="00AD11C9"/>
    <w:rsid w:val="00B073C9"/>
    <w:rsid w:val="00B34B06"/>
    <w:rsid w:val="00B50168"/>
    <w:rsid w:val="00B826A0"/>
    <w:rsid w:val="00BC6F41"/>
    <w:rsid w:val="00BF2DE5"/>
    <w:rsid w:val="00C7092B"/>
    <w:rsid w:val="00C81CA2"/>
    <w:rsid w:val="00CB1359"/>
    <w:rsid w:val="00DD36DE"/>
    <w:rsid w:val="00E236DA"/>
    <w:rsid w:val="00E352A9"/>
    <w:rsid w:val="00E477C0"/>
    <w:rsid w:val="00EB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88F7C"/>
  <w15:chartTrackingRefBased/>
  <w15:docId w15:val="{D715B86A-1757-47A5-A82F-56A5F789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135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4</cp:revision>
  <cp:lastPrinted>2025-12-15T12:19:00Z</cp:lastPrinted>
  <dcterms:created xsi:type="dcterms:W3CDTF">2025-12-15T12:12:00Z</dcterms:created>
  <dcterms:modified xsi:type="dcterms:W3CDTF">2025-12-16T08:37:00Z</dcterms:modified>
</cp:coreProperties>
</file>